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widowControl w:val="0"/>
        <w:spacing w:after="200" w:line="240" w:lineRule="auto"/>
        <w:ind w:left="3960" w:firstLine="0"/>
        <w:rPr>
          <w:rFonts w:ascii="Open Sans" w:cs="Open Sans" w:eastAsia="Open Sans" w:hAnsi="Open Sans"/>
          <w:b w:val="1"/>
          <w:bCs w:val="1"/>
          <w:color w:val="63564e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color w:val="63564e"/>
          <w:sz w:val="74"/>
          <w:szCs w:val="74"/>
        </w:rPr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margin">
              <wp:posOffset>-9524</wp:posOffset>
            </wp:positionH>
            <wp:positionV relativeFrom="margin">
              <wp:posOffset>-295274</wp:posOffset>
            </wp:positionV>
            <wp:extent cx="1899856" cy="1899856"/>
            <wp:effectExtent b="0" l="0" r="0" t="0"/>
            <wp:wrapNone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9856" cy="189985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Fonts w:ascii="Times New Roman" w:cs="Times New Roman" w:eastAsia="Times New Roman" w:hAnsi="Times New Roman"/>
          <w:color w:val="63564e"/>
          <w:sz w:val="74"/>
          <w:szCs w:val="74"/>
          <w:rtl w:val="0"/>
        </w:rPr>
        <w:t xml:space="preserve">Torben Böttcher</w:t>
      </w:r>
      <w:r w:rsidDel="00000000" w:rsidR="00000000" w:rsidRPr="00000000">
        <w:rPr>
          <w:rFonts w:ascii="Times New Roman" w:cs="Times New Roman" w:eastAsia="Times New Roman" w:hAnsi="Times New Roman"/>
          <w:sz w:val="74"/>
          <w:szCs w:val="74"/>
        </w:rPr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page">
              <wp:posOffset>381</wp:posOffset>
            </wp:positionH>
            <wp:positionV relativeFrom="page">
              <wp:posOffset>0</wp:posOffset>
            </wp:positionV>
            <wp:extent cx="2771775" cy="10751215"/>
            <wp:effectExtent b="0" l="0" r="0" t="0"/>
            <wp:wrapNone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7"/>
                    <a:srcRect b="0" l="41289" r="4128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1775" cy="1075121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spacing w:line="240" w:lineRule="auto"/>
        <w:ind w:left="3960" w:firstLine="0"/>
        <w:rPr>
          <w:rFonts w:ascii="Open Sans" w:cs="Open Sans" w:eastAsia="Open Sans" w:hAnsi="Open Sans"/>
          <w:color w:val="63564e"/>
        </w:rPr>
      </w:pPr>
      <w:r w:rsidDel="00000000" w:rsidR="00000000" w:rsidRPr="00000000">
        <w:rPr>
          <w:rFonts w:ascii="Open Sans" w:cs="Open Sans" w:eastAsia="Open Sans" w:hAnsi="Open Sans"/>
          <w:color w:val="63564e"/>
          <w:rtl w:val="0"/>
        </w:rPr>
        <w:t xml:space="preserve">__________________________________________________________________</w:t>
      </w:r>
    </w:p>
    <w:p w:rsidR="00000000" w:rsidDel="00000000" w:rsidP="00000000" w:rsidRDefault="00000000" w:rsidRPr="00000000" w14:paraId="00000003">
      <w:pPr>
        <w:widowControl w:val="0"/>
        <w:spacing w:line="240" w:lineRule="auto"/>
        <w:ind w:left="0" w:firstLine="0"/>
        <w:rPr>
          <w:rFonts w:ascii="Times New Roman" w:cs="Times New Roman" w:eastAsia="Times New Roman" w:hAnsi="Times New Roman"/>
          <w:color w:val="63564e"/>
          <w:sz w:val="32"/>
          <w:szCs w:val="3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545.0" w:type="dxa"/>
        <w:jc w:val="left"/>
        <w:tblInd w:w="-6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90"/>
        <w:gridCol w:w="630"/>
        <w:gridCol w:w="6525"/>
        <w:tblGridChange w:id="0">
          <w:tblGrid>
            <w:gridCol w:w="3390"/>
            <w:gridCol w:w="630"/>
            <w:gridCol w:w="6525"/>
          </w:tblGrid>
        </w:tblGridChange>
      </w:tblGrid>
      <w:tr>
        <w:trPr>
          <w:cantSplit w:val="0"/>
          <w:trHeight w:val="12918.096679687498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widowControl w:val="0"/>
              <w:spacing w:after="200" w:line="240" w:lineRule="auto"/>
              <w:rPr>
                <w:rFonts w:ascii="Open Sans" w:cs="Open Sans" w:eastAsia="Open Sans" w:hAnsi="Open Sans"/>
                <w:b w:val="1"/>
                <w:bCs w:val="1"/>
                <w:color w:val="63564e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widowControl w:val="0"/>
              <w:spacing w:after="200" w:line="240" w:lineRule="auto"/>
              <w:rPr>
                <w:rFonts w:ascii="Open Sans" w:cs="Open Sans" w:eastAsia="Open Sans" w:hAnsi="Open Sans"/>
                <w:b w:val="1"/>
                <w:bCs w:val="1"/>
                <w:color w:val="63564e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widowControl w:val="0"/>
              <w:spacing w:after="200" w:line="240" w:lineRule="auto"/>
              <w:rPr>
                <w:rFonts w:ascii="Times New Roman" w:cs="Times New Roman" w:eastAsia="Times New Roman" w:hAnsi="Times New Roman"/>
                <w:color w:val="63564e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63564e"/>
                <w:sz w:val="26"/>
                <w:szCs w:val="26"/>
                <w:rtl w:val="0"/>
              </w:rPr>
              <w:t xml:space="preserve">CONTACT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widowControl w:val="0"/>
              <w:spacing w:after="0" w:line="360" w:lineRule="auto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0172 8026740</w:t>
            </w:r>
          </w:p>
          <w:p w:rsidR="00000000" w:rsidDel="00000000" w:rsidP="00000000" w:rsidRDefault="00000000" w:rsidRPr="00000000" w14:paraId="00000008">
            <w:pPr>
              <w:widowControl w:val="0"/>
              <w:spacing w:after="0" w:line="360" w:lineRule="auto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torbboettcher@outlook.de  </w:t>
            </w:r>
            <w:hyperlink r:id="rId8">
              <w:r w:rsidDel="00000000" w:rsidR="00000000" w:rsidRPr="00000000">
                <w:rPr>
                  <w:rFonts w:ascii="Open Sans" w:cs="Open Sans" w:eastAsia="Open Sans" w:hAnsi="Open Sans"/>
                  <w:color w:val="1155cc"/>
                  <w:u w:val="single"/>
                  <w:rtl w:val="0"/>
                </w:rPr>
                <w:t xml:space="preserve">Linkedin.com/in/torben-böttcher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widowControl w:val="0"/>
              <w:spacing w:after="200" w:line="240" w:lineRule="auto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________________________________</w:t>
            </w:r>
          </w:p>
          <w:p w:rsidR="00000000" w:rsidDel="00000000" w:rsidP="00000000" w:rsidRDefault="00000000" w:rsidRPr="00000000" w14:paraId="0000000A">
            <w:pPr>
              <w:widowControl w:val="0"/>
              <w:spacing w:after="200" w:line="240" w:lineRule="auto"/>
              <w:rPr>
                <w:rFonts w:ascii="Times New Roman" w:cs="Times New Roman" w:eastAsia="Times New Roman" w:hAnsi="Times New Roman"/>
                <w:color w:val="63564e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63564e"/>
                <w:sz w:val="26"/>
                <w:szCs w:val="26"/>
                <w:rtl w:val="0"/>
              </w:rPr>
              <w:t xml:space="preserve">EDUCATION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widowControl w:val="0"/>
              <w:rPr>
                <w:rFonts w:ascii="Times New Roman" w:cs="Times New Roman" w:eastAsia="Times New Roman" w:hAnsi="Times New Roman"/>
                <w:color w:val="63564e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63564e"/>
                <w:rtl w:val="0"/>
              </w:rPr>
              <w:t xml:space="preserve">Master - Computer Engineering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Leibniz University Hannover</w:t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rPr>
                <w:rFonts w:ascii="Open Sans" w:cs="Open Sans" w:eastAsia="Open Sans" w:hAnsi="Open Sans"/>
                <w:i w:val="1"/>
                <w:iCs w:val="1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color w:val="63564e"/>
                <w:rtl w:val="0"/>
              </w:rPr>
              <w:t xml:space="preserve">September 2021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rPr>
                <w:rFonts w:ascii="Open Sans" w:cs="Open Sans" w:eastAsia="Open Sans" w:hAnsi="Open Sans"/>
                <w:i w:val="1"/>
                <w:iCs w:val="1"/>
                <w:color w:val="63564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after="0" w:line="276" w:lineRule="auto"/>
              <w:rPr>
                <w:rFonts w:ascii="Times New Roman" w:cs="Times New Roman" w:eastAsia="Times New Roman" w:hAnsi="Times New Roman"/>
                <w:color w:val="63564e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63564e"/>
                <w:rtl w:val="0"/>
              </w:rPr>
              <w:t xml:space="preserve">Bachelor - Computer Engineering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widowControl w:val="0"/>
              <w:spacing w:after="0" w:line="240" w:lineRule="auto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Leibniz University Hannover</w:t>
            </w:r>
          </w:p>
          <w:p w:rsidR="00000000" w:rsidDel="00000000" w:rsidP="00000000" w:rsidRDefault="00000000" w:rsidRPr="00000000" w14:paraId="00000011">
            <w:pPr>
              <w:widowControl w:val="0"/>
              <w:spacing w:after="0" w:line="240" w:lineRule="auto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color w:val="63564e"/>
                <w:rtl w:val="0"/>
              </w:rPr>
              <w:t xml:space="preserve">October 2019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widowControl w:val="0"/>
              <w:spacing w:after="200" w:line="240" w:lineRule="auto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________________________________</w:t>
            </w:r>
          </w:p>
          <w:p w:rsidR="00000000" w:rsidDel="00000000" w:rsidP="00000000" w:rsidRDefault="00000000" w:rsidRPr="00000000" w14:paraId="00000013">
            <w:pPr>
              <w:widowControl w:val="0"/>
              <w:spacing w:after="200" w:line="240" w:lineRule="auto"/>
              <w:rPr>
                <w:rFonts w:ascii="Times New Roman" w:cs="Times New Roman" w:eastAsia="Times New Roman" w:hAnsi="Times New Roman"/>
                <w:color w:val="63564e"/>
                <w:sz w:val="32"/>
                <w:szCs w:val="32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63564e"/>
                <w:sz w:val="26"/>
                <w:szCs w:val="26"/>
                <w:rtl w:val="0"/>
              </w:rPr>
              <w:t xml:space="preserve">TECHNICAL SKILLS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numPr>
                <w:ilvl w:val="0"/>
                <w:numId w:val="1"/>
              </w:numPr>
              <w:spacing w:after="0" w:line="288" w:lineRule="auto"/>
              <w:ind w:left="360" w:hanging="360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Java, Golang, Python</w:t>
            </w:r>
          </w:p>
          <w:p w:rsidR="00000000" w:rsidDel="00000000" w:rsidP="00000000" w:rsidRDefault="00000000" w:rsidRPr="00000000" w14:paraId="00000015">
            <w:pPr>
              <w:widowControl w:val="0"/>
              <w:numPr>
                <w:ilvl w:val="0"/>
                <w:numId w:val="1"/>
              </w:numPr>
              <w:spacing w:after="0" w:line="288" w:lineRule="auto"/>
              <w:ind w:left="360" w:hanging="360"/>
              <w:rPr>
                <w:rFonts w:ascii="Open Sans" w:cs="Open Sans" w:eastAsia="Open Sans" w:hAnsi="Open Sans"/>
                <w:color w:val="63564e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Software Architecture</w:t>
            </w:r>
          </w:p>
          <w:p w:rsidR="00000000" w:rsidDel="00000000" w:rsidP="00000000" w:rsidRDefault="00000000" w:rsidRPr="00000000" w14:paraId="00000016">
            <w:pPr>
              <w:widowControl w:val="0"/>
              <w:numPr>
                <w:ilvl w:val="0"/>
                <w:numId w:val="1"/>
              </w:numPr>
              <w:spacing w:after="0" w:line="288" w:lineRule="auto"/>
              <w:ind w:left="360" w:hanging="360"/>
              <w:rPr>
                <w:rFonts w:ascii="Open Sans" w:cs="Open Sans" w:eastAsia="Open Sans" w:hAnsi="Open Sans"/>
                <w:color w:val="63564e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Kubernetes, Helm, Docker</w:t>
            </w:r>
          </w:p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1"/>
              </w:numPr>
              <w:spacing w:after="0" w:line="288" w:lineRule="auto"/>
              <w:ind w:left="360" w:hanging="360"/>
              <w:rPr>
                <w:rFonts w:ascii="Open Sans" w:cs="Open Sans" w:eastAsia="Open Sans" w:hAnsi="Open Sans"/>
                <w:color w:val="63564e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PostgreSQL, Apache Kafka</w:t>
            </w:r>
          </w:p>
          <w:p w:rsidR="00000000" w:rsidDel="00000000" w:rsidP="00000000" w:rsidRDefault="00000000" w:rsidRPr="00000000" w14:paraId="00000018">
            <w:pPr>
              <w:widowControl w:val="0"/>
              <w:numPr>
                <w:ilvl w:val="0"/>
                <w:numId w:val="1"/>
              </w:numPr>
              <w:spacing w:after="0" w:line="288" w:lineRule="auto"/>
              <w:ind w:left="360" w:hanging="360"/>
              <w:rPr>
                <w:rFonts w:ascii="Open Sans" w:cs="Open Sans" w:eastAsia="Open Sans" w:hAnsi="Open Sans"/>
                <w:color w:val="63564e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CI/CD, ArgoCD</w:t>
            </w:r>
          </w:p>
          <w:p w:rsidR="00000000" w:rsidDel="00000000" w:rsidP="00000000" w:rsidRDefault="00000000" w:rsidRPr="00000000" w14:paraId="00000019">
            <w:pPr>
              <w:widowControl w:val="0"/>
              <w:numPr>
                <w:ilvl w:val="0"/>
                <w:numId w:val="1"/>
              </w:numPr>
              <w:spacing w:after="0" w:line="288" w:lineRule="auto"/>
              <w:ind w:left="360" w:hanging="360"/>
              <w:rPr>
                <w:rFonts w:ascii="Open Sans" w:cs="Open Sans" w:eastAsia="Open Sans" w:hAnsi="Open Sans"/>
                <w:color w:val="63564e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API- and Test-driven development</w:t>
            </w:r>
          </w:p>
          <w:p w:rsidR="00000000" w:rsidDel="00000000" w:rsidP="00000000" w:rsidRDefault="00000000" w:rsidRPr="00000000" w14:paraId="0000001A">
            <w:pPr>
              <w:widowControl w:val="0"/>
              <w:spacing w:after="0" w:line="288" w:lineRule="auto"/>
              <w:ind w:left="0" w:firstLine="0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after="0" w:line="288" w:lineRule="auto"/>
              <w:rPr>
                <w:rFonts w:ascii="Open Sans" w:cs="Open Sans" w:eastAsia="Open Sans" w:hAnsi="Open Sans"/>
                <w:b w:val="1"/>
                <w:bCs w:val="1"/>
                <w:color w:val="63564e"/>
                <w:sz w:val="26"/>
                <w:szCs w:val="2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63564e"/>
                <w:sz w:val="26"/>
                <w:szCs w:val="26"/>
                <w:rtl w:val="0"/>
              </w:rPr>
              <w:t xml:space="preserve">SOFT SKILLS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1"/>
              </w:numPr>
              <w:spacing w:after="0" w:line="288" w:lineRule="auto"/>
              <w:ind w:left="360" w:hanging="360"/>
              <w:rPr>
                <w:rFonts w:ascii="Open Sans" w:cs="Open Sans" w:eastAsia="Open Sans" w:hAnsi="Open Sans"/>
                <w:color w:val="63564e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Individual Leadership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1"/>
              </w:numPr>
              <w:spacing w:after="0" w:line="288" w:lineRule="auto"/>
              <w:ind w:left="360" w:hanging="360"/>
              <w:rPr>
                <w:rFonts w:ascii="Open Sans" w:cs="Open Sans" w:eastAsia="Open Sans" w:hAnsi="Open Sans"/>
                <w:color w:val="63564e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Problem Solving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1"/>
              </w:numPr>
              <w:spacing w:after="0" w:line="288" w:lineRule="auto"/>
              <w:ind w:left="360" w:hanging="360"/>
              <w:rPr>
                <w:rFonts w:ascii="Open Sans" w:cs="Open Sans" w:eastAsia="Open Sans" w:hAnsi="Open Sans"/>
                <w:color w:val="63564e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Knowledge Transfer &amp; Collaboration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1"/>
              </w:numPr>
              <w:spacing w:after="0" w:line="276" w:lineRule="auto"/>
              <w:ind w:left="360" w:hanging="360"/>
              <w:rPr>
                <w:rFonts w:ascii="Open Sans" w:cs="Open Sans" w:eastAsia="Open Sans" w:hAnsi="Open Sans"/>
                <w:color w:val="63564e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Mentoring &amp; Coaching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color w:val="63564e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widowControl w:val="0"/>
              <w:spacing w:line="240" w:lineRule="auto"/>
              <w:ind w:left="0" w:firstLine="0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Skilled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63564e"/>
                <w:rtl w:val="0"/>
              </w:rPr>
              <w:t xml:space="preserve">Cloud Platform &amp; Backend Engineer</w:t>
            </w: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 with 3+ years of experience building scalable systems and providing technical guidance within teams. Strong expertise in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63564e"/>
                <w:rtl w:val="0"/>
              </w:rPr>
              <w:t xml:space="preserve">Kubernetes</w:t>
            </w: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,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63564e"/>
                <w:rtl w:val="0"/>
              </w:rPr>
              <w:t xml:space="preserve">Java</w:t>
            </w: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, and </w:t>
            </w: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63564e"/>
                <w:rtl w:val="0"/>
              </w:rPr>
              <w:t xml:space="preserve">Golang</w:t>
            </w: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, with a proven track record delivering reliable platforms and microservices. Known for combining hands-on engineering with a collaborative mindset, promoting DevOps practices, and mentoring team members to enhance productivity and product delivery.</w:t>
            </w:r>
          </w:p>
          <w:p w:rsidR="00000000" w:rsidDel="00000000" w:rsidP="00000000" w:rsidRDefault="00000000" w:rsidRPr="00000000" w14:paraId="00000022">
            <w:pPr>
              <w:widowControl w:val="0"/>
              <w:spacing w:after="200" w:line="240" w:lineRule="auto"/>
              <w:ind w:left="0" w:firstLine="0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__________________________________________________________________</w:t>
            </w:r>
          </w:p>
          <w:p w:rsidR="00000000" w:rsidDel="00000000" w:rsidP="00000000" w:rsidRDefault="00000000" w:rsidRPr="00000000" w14:paraId="00000023">
            <w:pPr>
              <w:widowControl w:val="0"/>
              <w:spacing w:after="200" w:line="240" w:lineRule="auto"/>
              <w:ind w:left="0" w:firstLine="0"/>
              <w:rPr>
                <w:rFonts w:ascii="Times New Roman" w:cs="Times New Roman" w:eastAsia="Times New Roman" w:hAnsi="Times New Roman"/>
                <w:color w:val="63564e"/>
                <w:sz w:val="36"/>
                <w:szCs w:val="36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63564e"/>
                <w:sz w:val="26"/>
                <w:szCs w:val="26"/>
                <w:rtl w:val="0"/>
              </w:rPr>
              <w:t xml:space="preserve">PROFESSIONAL EXPERIENCE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ind w:left="0" w:firstLine="0"/>
              <w:rPr>
                <w:rFonts w:ascii="Open Sans" w:cs="Open Sans" w:eastAsia="Open Sans" w:hAnsi="Open Sans"/>
                <w:b w:val="1"/>
                <w:bCs w:val="1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63564e"/>
                <w:rtl w:val="0"/>
              </w:rPr>
              <w:t xml:space="preserve">Cloud Platform Engineer</w:t>
            </w:r>
          </w:p>
          <w:p w:rsidR="00000000" w:rsidDel="00000000" w:rsidP="00000000" w:rsidRDefault="00000000" w:rsidRPr="00000000" w14:paraId="00000025">
            <w:pPr>
              <w:widowControl w:val="0"/>
              <w:spacing w:after="200" w:lineRule="auto"/>
              <w:ind w:left="0" w:firstLine="0"/>
              <w:rPr>
                <w:rFonts w:ascii="Open Sans" w:cs="Open Sans" w:eastAsia="Open Sans" w:hAnsi="Open Sans"/>
                <w:i w:val="1"/>
                <w:iCs w:val="1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SYNAOS </w:t>
            </w: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- Hannover | |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color w:val="63564e"/>
                <w:rtl w:val="0"/>
              </w:rPr>
              <w:t xml:space="preserve">September 2024 –Present</w:t>
            </w:r>
          </w:p>
          <w:p w:rsidR="00000000" w:rsidDel="00000000" w:rsidP="00000000" w:rsidRDefault="00000000" w:rsidRPr="00000000" w14:paraId="00000026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Developed two Kubernetes operators in Golang to automate platform management tasks.</w:t>
            </w:r>
          </w:p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3564e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Provided individual guidance to three engineers, fostering skill growth and employee satisfaction.</w:t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3564e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Led the migration of three platform services (Opensearch, PostgreSQL, Kafka) to cluster-level infrastructure, improving maintainability and scalability.</w:t>
            </w:r>
          </w:p>
          <w:p w:rsidR="00000000" w:rsidDel="00000000" w:rsidP="00000000" w:rsidRDefault="00000000" w:rsidRPr="00000000" w14:paraId="00000029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Promoted DevOps practices across teams through regular knowledge transfer sessions.</w:t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3564e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Improved team productivity through collaborative processes, contributing to the delivery of three product extensions.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ind w:left="0" w:firstLine="0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ind w:left="0" w:firstLine="0"/>
              <w:rPr>
                <w:rFonts w:ascii="Open Sans" w:cs="Open Sans" w:eastAsia="Open Sans" w:hAnsi="Open Sans"/>
                <w:b w:val="1"/>
                <w:bCs w:val="1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63564e"/>
                <w:rtl w:val="0"/>
              </w:rPr>
              <w:t xml:space="preserve">Backend Developer</w:t>
            </w:r>
          </w:p>
          <w:p w:rsidR="00000000" w:rsidDel="00000000" w:rsidP="00000000" w:rsidRDefault="00000000" w:rsidRPr="00000000" w14:paraId="0000002D">
            <w:pPr>
              <w:widowControl w:val="0"/>
              <w:spacing w:after="200" w:lineRule="auto"/>
              <w:ind w:left="0" w:firstLine="0"/>
              <w:rPr>
                <w:rFonts w:ascii="Open Sans" w:cs="Open Sans" w:eastAsia="Open Sans" w:hAnsi="Open Sans"/>
                <w:i w:val="1"/>
                <w:iCs w:val="1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SYNAOS</w:t>
            </w: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 - Hannover | |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color w:val="63564e"/>
                <w:rtl w:val="0"/>
              </w:rPr>
              <w:t xml:space="preserve">September 2021 – October 2024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Designed and implemented a patented traffic management algorithm for mobile robots</w:t>
            </w:r>
          </w:p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Trained support engineers to support and operate the developed products to reduce developer interaction by up to 100%</w:t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3564e"/>
                <w:u w:val="non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Developed four java microservices using technologies like PostgreSQL, Apache Kafka, REST and GraphQL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2"/>
              </w:numPr>
              <w:spacing w:line="240" w:lineRule="auto"/>
              <w:ind w:left="720" w:hanging="360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Provided individual guidance to two engineers</w:t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widowControl w:val="0"/>
              <w:ind w:left="0" w:firstLine="0"/>
              <w:rPr>
                <w:rFonts w:ascii="Open Sans" w:cs="Open Sans" w:eastAsia="Open Sans" w:hAnsi="Open Sans"/>
                <w:b w:val="1"/>
                <w:bCs w:val="1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b w:val="1"/>
                <w:bCs w:val="1"/>
                <w:color w:val="63564e"/>
                <w:rtl w:val="0"/>
              </w:rPr>
              <w:t xml:space="preserve">Working Student Software Development</w:t>
            </w:r>
          </w:p>
          <w:p w:rsidR="00000000" w:rsidDel="00000000" w:rsidP="00000000" w:rsidRDefault="00000000" w:rsidRPr="00000000" w14:paraId="00000034">
            <w:pPr>
              <w:widowControl w:val="0"/>
              <w:spacing w:after="200" w:lineRule="auto"/>
              <w:ind w:left="0" w:firstLine="0"/>
              <w:rPr>
                <w:rFonts w:ascii="Open Sans" w:cs="Open Sans" w:eastAsia="Open Sans" w:hAnsi="Open Sans"/>
                <w:i w:val="1"/>
                <w:iCs w:val="1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SYNAOS</w:t>
            </w: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 - Hannover | | </w:t>
            </w:r>
            <w:r w:rsidDel="00000000" w:rsidR="00000000" w:rsidRPr="00000000">
              <w:rPr>
                <w:rFonts w:ascii="Open Sans" w:cs="Open Sans" w:eastAsia="Open Sans" w:hAnsi="Open Sans"/>
                <w:i w:val="1"/>
                <w:iCs w:val="1"/>
                <w:color w:val="63564e"/>
                <w:rtl w:val="0"/>
              </w:rPr>
              <w:t xml:space="preserve">February 2021 – September 2021</w:t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Open Sans" w:cs="Open Sans" w:eastAsia="Open Sans" w:hAnsi="Open Sans"/>
                <w:color w:val="63564e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63564e"/>
                <w:rtl w:val="0"/>
              </w:rPr>
              <w:t xml:space="preserve">Tested machine learning approaches for travel time estimations of mobile robots during my master thesis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sectPr>
      <w:headerReference r:id="rId9" w:type="default"/>
      <w:pgSz w:h="16834" w:w="11909" w:orient="portrait"/>
      <w:pgMar w:bottom="705.6" w:top="705.6" w:left="705.6" w:right="705.6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  <w:font w:name="Open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7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57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72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79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86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93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100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1.jpg"/><Relationship Id="rId8" Type="http://schemas.openxmlformats.org/officeDocument/2006/relationships/hyperlink" Target="https://www.linkedin.com/in/torben-b%C3%B6ttcher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OpenSans-regular.ttf"/><Relationship Id="rId2" Type="http://schemas.openxmlformats.org/officeDocument/2006/relationships/font" Target="fonts/OpenSans-bold.ttf"/><Relationship Id="rId3" Type="http://schemas.openxmlformats.org/officeDocument/2006/relationships/font" Target="fonts/OpenSans-italic.ttf"/><Relationship Id="rId4" Type="http://schemas.openxmlformats.org/officeDocument/2006/relationships/font" Target="fonts/OpenSans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